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2021041200352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2.814.954,00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10N 14 -34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Catorce Mil Novecientos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RESOLUCION PMCOD 300-11 No.11 PRIMA E INDEMNIZACION DE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2.814.954,00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922.631,00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1.114.943,00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638.289,00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2.814.954,00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2.814.954,00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