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$29.785.798,00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$3.591.998,00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$3.591.998,00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MES DE JULIO Y AGOSTO 2021, SEGÚN FACTURAS No KW-46262 Y KW-52511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