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2021092401105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804.319,00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Cuatro Mil Trescientos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2021092401890  / RESOLUCIÓN NO 100.04.308 DE SEPTIEMBRE 22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804.319,00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804.319,00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804.319,00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804.319,00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