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20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43.3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SECRETARIA CONCEJO MUNICIP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