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CRISTIANO  SEGUNDO CLIMACO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INFRAESTRUCTURA DEL SECTOR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$22.935.000,00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CONTRATAR LOS SERVICIOS DE HORAS MAQUINA DE UN TRACTOR A TODO COSTO PARA REALIZAR EL MANTENIMIENTO  DE LA RED VIAL TERCIARIA MEDIANTE RASTILLADO EN EL SECTOR SABANA DEL MUNICIPIO DE HATO COROZAL - 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00181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