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2022051300443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2022051300443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311.422.584,77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403.694.062,25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2.771.540,09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52.294.271,04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100.04.195 DE MAYO 11 DE 2022 - PAGO SIN SITUACIÓN DE FONDOS DE RÉGIMEN SUBSIDIADO SEGÚN LMA MES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770.182.458,15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770.182.458,15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770.182.458,15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770.182.458,15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