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2021-12-31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2022-01-25 16:54:11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11100600067 336-9 maestra sgp educacion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$374.265.806,04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$259.578.244,04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$114.687.562,00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$0,00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NOT101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$2.868.501,00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NOTA92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$4.564.668,00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2019-12-31 - CE  2019123101041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Liquidación Cto SAM 009 del 09 de diciembre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7362370-9 HARVEY EUSTAQUIO GUERRERO LUGO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$1.393.000,00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2021-12-30 - CE  2021123001731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2021122902387  / PAGO PARCIAL CONTRATO DE OBRA PUBLICA NO 110.10.04.0176 DE 29 DE OCTUBRE DE 2021 - CONSTRUCCIÓN DE DOS (2) UNIDADES SANITARIAS SENCILLAS; EN LA INSTITUCIÓN EDUCATIVAS.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900547088-0 A &AMP; A INGENIERIA Y CONSTRUCCIONES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$48.882.525,00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$14.975.595,00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2021123101749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2021123002408  / PAGO LIQUIDACION SELECCIÓN DE MÍNIMA CUANTÍA NO SMC-0040-2021 CONTRATO DE OBRA PUBLICA NO 110.10.04.0195 DEL 7 DE DICIEMBRE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901458259-5 ANDROMEDA GCS SERVICIOS S.A.S.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$2.495.048,00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CE  2021123101756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2021123102425  / PAGO LIQUIDACION CONTRATO DE OBRA PUBLICA NO 110.10.04.0162 DE 14 DE OCTUBRE DE 2021 - CONSTRUCCIÓN DE UN (1) AULA ESCOLAR EN LA SEDE EDUCATIVA DIVINO NIÑO, VEREDA SANTA RITA.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901031732-4 MATTHEWS CONSTRUCCIONES CONSULTORIAS Y SUMINISTROS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$37.401.125,00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$114.687.562,00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