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290.132.680,07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2.453.090,63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372.524.882,23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42.471.548,34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100.04.287 DE SEPTIEMBRE 13 DE 2021 - PAGO DE RECURSOS SIN SITUACIÓN DE FONDOS DEL RÉGIMEN SUBSIDIADO LMA MES SEPTIEMBRE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707.582.201,27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707.582.201,27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707.582.201,27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707.582.201,27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