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2020101401172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329.400,00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 MEDIMAS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29 79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Veintinueve Mil Cuatrocientos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2020101300759  / RESOLUCIÓN No 100.04.252 DE OCTUBRE 9 DE 2020 - PAGO APORTE A SALUD MES SEPTIEMBRE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329.400,00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329.400,00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329.400,00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329.400,00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