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2019080200856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424.000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identificada  Nota 833 del 22/05/2019.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