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5.385.113,00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PIEDEMONTE CASA 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Ochenta y Cinco Mil Ciento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2020052100329  / PAGO RESOLUCIÓN No 100.04.111 DE MAYO 20 DE 2020 - INDEMNIZACIÓN POR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5.385.113,00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25050400001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 alcaldia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2.907.894,00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1.982.655,00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494.564,00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5.385.113,00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5.385.113,00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