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2022-04-25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2022-04-25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MINIMA CUANTÌA  MHC 007 -2022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DE CAÑAS  RICO ROYAL 2 Y 1/2 PARA CLARINETE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$97.000,00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$97.000,00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CAJA DE CAÑAS  RICO ROYAL 2 Y 1/2 PARA SAXOFÒN ALTO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$107.000,00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$107.000,00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DE CAÑAS  RICO ROYAL 2 Y 1/2 PARA SAXOFÒN TENOR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$142.000,00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$142.000,00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CORDEL PARA SOXOFÒN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$70.000,00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$210.000,00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PAR DE VAQUETAS PUNTA DE NILÒN PARA REDOBLANTE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$65.000,00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$130.000,00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PERCUTOR PARA BOMBO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$35.000,00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CORREA PARA BOMBO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CORREA PARA REDOBLANTE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$35.000,00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BOQUILLA 4C PARA CLARINETE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$200.000,00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$600.000,00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Trescientos Noventa y Un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$1.391.000,00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$1.391.000,00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2022042500019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2022042500019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