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5.172.966,28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6.571.623,45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31.058,87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667.753,06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100.04.101 DE ABRIL 12 DE 2021 - PAGO DE RECURSOS SIN SITUACIÓN DE FONDOS DEL RÉGIMEN SUBSIDIADO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12.443.401,66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12.443.401,66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12.443.401,66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12.443.401,66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