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2021-02-25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224114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FORTALECIMIENTO INSTITUCIONAL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$2.019.999,00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$7.500.000,00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EN LAS ACCIONES DESARROLLADAS Y TRAMITADAS POR LA INSPECCIÓN URBANA DE POLICÍA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0088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