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2022061400747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234.000,00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899999239-2 I.C.B.F.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899999239-2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 CR 68 64C 75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Treinta y Cuatro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COMISARIA MAYO 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234.000,00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234.000,00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234.000,00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234.000,00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