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2019100900821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8.912.450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  CORPORINOQUIA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Novecientos Doce Mil Cuatrocientos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Consignación del recaudo tercer trimestre de 2019 (Julio,Agosto y septiembre)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8.912.450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8.912.450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8.912.450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8.912.450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