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$1.941.992,00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$1.941.992,00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$1.941.992,00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SECRETARIA CONCEJO MUNICIPAL CORRESPONDIENTE AL PERIODO ENTRE EL 01 DE ENERO 2019 AL 31 DE DICIEMBRE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