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SERVICIOS PÚBLICOS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TELEFONOS MOVILES DE LA ADMINISTRACION MUNICIPAL VIGENCIA 2019PAGO RESOLUCION No 100.04.005 DE ENERO 10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Hato Corozal</w:t>
          </w:r>
          <w:bookmarkStart w:id="0" w:name="_GoBack"/>
          <w:bookmarkEnd w:id="0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Casanare</w:t>
          </w:r>
        </w:p>
        <w:p w14:paraId="219D6D1E" w14:textId="21A8365C" w:rsidR="00AE14A4" w:rsidRPr="00175209" w:rsidRDefault="00D2290A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2290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D2290A" w:rsidRPr="00D2290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3EB2C-70C1-7442-9BCE-63E62F89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2019-02-12T22:38:00Z</dcterms:modified>
</cp:coreProperties>
</file>