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COMPARTA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804002105-0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$1.040,31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$7,89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$1.559,90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$2.608,10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100.04.288 DE NOVIEMBRE 10 DE 2020 - PAGO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