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$119.383.200,00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$9.440.000,00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EN LAS ACTIVIDADES DE DIVULGACIÓN Y EMISIÓN DE NOTAS PERIODÍSTICAS DE LOS PROYECTOS, PROGRAMAS, ACTIVIDADES Y DEMÁS INFORMACIÓN QUE SEA GENERADA POR LA ADMINISTRACIÓN MUNICIPAL, EN LOS DIFERENTES PORTALES DE COMUNICACIÓN DE LA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