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ALCALDIA  MUNICIPAL HATOCOROZAL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800012638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2019-12-26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NOMINA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2019-09-05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NOMINA SERVIDORES PUBLICOS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00253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212111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SUELDOS DE PERSONAL DE NOMINA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212112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PRIMA DE SERVICIOS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212113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PRIMA DE VACACIONES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212114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PRIMA DE NAVIDAD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212116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SUBSIDIO DE ALIMENTACION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212121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APORTES PARA SALUD (8.5%)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$491.349,00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212122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APORTES PARA PENSION (12%)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$693.554,00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212123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APORTES ARL (0.522%)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$30.300,00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212131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SENA (0.5%)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$28.900,00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212133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ESAP (0.5%)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$28.900,00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212134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CAJAS DE COMPENSACION FAMILIAR (4%)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$231.200,00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212135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INSTITUTOS TECNICOS (1%)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$57.800,00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212115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INDEMNIZACION DE VACACIONES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212117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BONIFICACION POR SERVICIOS PRESTADOS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212118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BONIFICACION POR RECREACION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212124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APORTES PARA CESANTIAS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212125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INTERESES DE CESANTIAS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212132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ICBF (3%)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$173.400,00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$1.735.403,00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APORTES PATRONALES Y PARAFISCALES EMPLEADOS PERSONERÍA MUNICIPAL MES JULIO DE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APORTES PATRONALES NOMINA MES JULIO DE 2019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01065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2019-12-26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