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2021-06-29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GESTIÓN TERRITORIAL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$3.547.815,00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$3.196.230,00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$3.196.230,00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CUOTA JUNIO BONIFICACION GESTIÓN TERRITORIAL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