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26.119.138,88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Ciento Diecinueve Mil Ciento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100.04.104 DE MAYO 12 DE 2020 - RECURSOS SIN SITUACIÓN DE FONDOS RÉGIMEN SUBSIDIADO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15.004.218,13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11.114.920,75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26.119.138,88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26.119.138,88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26.119.138,88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