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1290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7C955447" w14:textId="77777777" w:rsidR="00B94697" w:rsidRPr="00B94697" w:rsidRDefault="00B94697" w:rsidP="00B94697">
      <w:pPr>
        <w:pStyle w:val="Ttulo1"/>
        <w:contextualSpacing/>
        <w:jc w:val="both"/>
        <w:rPr>
          <w:sz w:val="32"/>
        </w:rPr>
      </w:pPr>
      <w:r w:rsidRPr="00B94697">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B94697">
        <w:rPr>
          <w:rFonts w:ascii="Arial" w:hAnsi="Arial" w:cs="Arial"/>
          <w:b w:val="0"/>
          <w:color w:val="000000"/>
          <w:sz w:val="20"/>
          <w:szCs w:val="18"/>
        </w:rPr>
        <w:t>COMERCIALIZADORA RODRIMAC S A S</w:t>
      </w:r>
      <w:bookmarkEnd w:id="0"/>
      <w:r w:rsidRPr="00B94697">
        <w:rPr>
          <w:rFonts w:ascii="Arial" w:hAnsi="Arial" w:cs="Arial"/>
          <w:b w:val="0"/>
          <w:color w:val="000000"/>
          <w:sz w:val="20"/>
          <w:szCs w:val="18"/>
        </w:rPr>
        <w:t xml:space="preserve"> representada por el/la Señor(a) JORGE ARMANDO RODRIGUEZ VELASQUEZ, con NIT No. 844004724-4. Descrita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COMERCIALIZADORA RODRIMAC S A 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844004724-4</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$43.394.000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2017</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6CCDB3E1" w14:textId="77777777" w:rsidR="00253D0F" w:rsidRPr="00253D0F" w:rsidRDefault="00253D0F" w:rsidP="00253D0F">
      <w:pPr>
        <w:pStyle w:val="Ttulo2"/>
        <w:ind w:left="-142"/>
        <w:contextualSpacing/>
        <w:rPr>
          <w:sz w:val="24"/>
        </w:rPr>
      </w:pPr>
      <w:r w:rsidRPr="00253D0F">
        <w:rPr>
          <w:rFonts w:cs="Arial"/>
          <w:b w:val="0"/>
          <w:color w:val="000000"/>
          <w:sz w:val="20"/>
          <w:szCs w:val="18"/>
        </w:rPr>
        <w:t>Que el (la) Señor(a) JORGE ARMANDO RODRIGUEZ VELASQUEZ como representante legal de la empresa COMERCIALIZADORA RODRIMAC S A S, identificado(a) con cédula de ciudadanía No. 7302936 residenciado(a) en la Calle 16 20 40</w:t>
      </w:r>
      <w:r w:rsidRPr="00253D0F">
        <w:rPr>
          <w:rFonts w:cs="Arial"/>
          <w:b w:val="0"/>
          <w:sz w:val="20"/>
          <w:szCs w:val="18"/>
        </w:rPr>
        <w:t xml:space="preserve"> </w:t>
      </w:r>
      <w:r w:rsidRPr="00253D0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253D0F">
        <w:rPr>
          <w:rFonts w:cs="Arial"/>
          <w:color w:val="000000"/>
          <w:sz w:val="20"/>
          <w:szCs w:val="18"/>
        </w:rPr>
        <w:t>2017</w:t>
      </w:r>
      <w:r w:rsidRPr="00253D0F">
        <w:rPr>
          <w:rFonts w:cs="Arial"/>
          <w:b w:val="0"/>
          <w:color w:val="000000"/>
          <w:sz w:val="20"/>
          <w:szCs w:val="18"/>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w:t>
            </w:r>
            <w:bookmarkStart w:id="1" w:name="_GoBack"/>
            <w:bookmarkEnd w:id="1"/>
            <w:r w:rsidRPr="00506A57">
              <w:rPr>
                <w:rFonts w:ascii="Arial" w:hAnsi="Arial" w:cs="Arial"/>
                <w:b/>
                <w:sz w:val="15"/>
                <w:szCs w:val="15"/>
              </w:rPr>
              <w:t>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$35.405.000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$5.447.000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$2.542.000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$43.394.000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$43.394.000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JORGE ARMANDO RODRIGUEZ VELASQUEZ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85267854-0</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BOGOTÁ</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Trece Millones Dieciocho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$13.018.200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Trece Millones Dieciocho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$13.018.200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0501001019460403</w:t>
      </w:r>
      <w:r w:rsidRPr="003A56BB">
        <w:rPr>
          <w:rFonts w:cs="Arial"/>
          <w:b w:val="0"/>
          <w:sz w:val="20"/>
          <w:szCs w:val="24"/>
        </w:rPr>
        <w:t xml:space="preserve"> presentada el </w:t>
      </w:r>
      <w:r w:rsidR="002B69AC" w:rsidRPr="003A56BB">
        <w:rPr>
          <w:rFonts w:cs="Arial"/>
          <w:b w:val="0"/>
          <w:sz w:val="20"/>
          <w:szCs w:val="24"/>
        </w:rPr>
        <w:t>03 de Abril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Cuarenta y Tres Millones Trescientos Noventa y Cuatro Mil  PESOS M/CTE</w:t>
      </w:r>
      <w:r w:rsidRPr="003A56BB">
        <w:rPr>
          <w:rFonts w:cs="Arial"/>
          <w:b w:val="0"/>
          <w:color w:val="000000"/>
          <w:sz w:val="20"/>
          <w:szCs w:val="24"/>
        </w:rPr>
        <w:t xml:space="preserve"> </w:t>
      </w:r>
      <w:r w:rsidR="002B69AC" w:rsidRPr="003A56BB">
        <w:rPr>
          <w:rFonts w:cs="Arial"/>
          <w:b w:val="0"/>
          <w:color w:val="000000"/>
          <w:sz w:val="20"/>
          <w:szCs w:val="24"/>
        </w:rPr>
        <w:t>($43.394.000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Treinta y Tres Millones Setecientos Ochenta y Nueve Mil Ciento Cuarenta  PESOS M/CTE</w:t>
      </w:r>
      <w:r w:rsidRPr="003A56BB">
        <w:rPr>
          <w:rFonts w:cs="Arial"/>
          <w:b w:val="0"/>
          <w:color w:val="000000"/>
          <w:sz w:val="20"/>
          <w:szCs w:val="24"/>
        </w:rPr>
        <w:t xml:space="preserve"> (</w:t>
      </w:r>
      <w:r w:rsidR="002B69AC" w:rsidRPr="003A56BB">
        <w:rPr>
          <w:rFonts w:cs="Arial"/>
          <w:b w:val="0"/>
          <w:color w:val="000000"/>
          <w:sz w:val="20"/>
          <w:szCs w:val="24"/>
        </w:rPr>
        <w:t>$33.789.140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Cinco  </w:t>
      </w:r>
      <w:r w:rsidR="00383CCE" w:rsidRPr="003A56BB">
        <w:rPr>
          <w:rFonts w:cs="Arial"/>
          <w:b w:val="0"/>
          <w:color w:val="000000"/>
          <w:sz w:val="20"/>
          <w:szCs w:val="24"/>
        </w:rPr>
        <w:t>(</w:t>
      </w:r>
      <w:r w:rsidR="00B66F06" w:rsidRPr="003A56BB">
        <w:rPr>
          <w:rFonts w:cs="Arial"/>
          <w:b w:val="0"/>
          <w:color w:val="000000"/>
          <w:sz w:val="20"/>
          <w:szCs w:val="24"/>
        </w:rPr>
        <w:t>5</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JORGE ARMANDO RODRIGUEZ VELASQUEZ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7302936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Cuarenta y Tres Millones Trescientos Noventa y Cuatro Mil  PESOS M/CTE ($43.394.000)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0501001019460403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03 de Abril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Trece Millones Dieciocho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(13.018.200)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JORGE ARMANDO RODRIGUEZ VELASQUEZ,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Cinco  5</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Treinta y Tres Millones Setecientos Ochenta y Nueve Mil Ciento Cuarenta  PESOS M/CTE ($33.789.140)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Cinco  </w:t>
      </w:r>
      <w:r w:rsidR="00210A2A" w:rsidRPr="003A56BB">
        <w:rPr>
          <w:rFonts w:ascii="Arial" w:hAnsi="Arial" w:cs="Arial"/>
          <w:color w:val="000000"/>
          <w:sz w:val="20"/>
          <w:szCs w:val="24"/>
        </w:rPr>
        <w:t>(</w:t>
      </w:r>
      <w:r w:rsidR="00581CCD" w:rsidRPr="003A56BB">
        <w:rPr>
          <w:rFonts w:ascii="Arial" w:hAnsi="Arial" w:cs="Arial"/>
          <w:color w:val="000000"/>
          <w:sz w:val="20"/>
          <w:szCs w:val="24"/>
        </w:rPr>
        <w:t>5</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03/04/2018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$13.018.200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$13.018.200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03/05/2018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03/06/2018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03/09/2018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$43.394.000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$43.394.000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JORGE ARMANDO RODRIGUEZ VELASQUEZ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7302936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0357CC" w:rsidRDefault="000357CC" w:rsidP="003F6093">
      <w:r>
        <w:separator/>
      </w:r>
    </w:p>
  </w:endnote>
  <w:endnote w:type="continuationSeparator" w:id="0">
    <w:p w14:paraId="1AA9D20C" w14:textId="77777777" w:rsidR="000357CC" w:rsidRDefault="000357CC"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0357CC"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253D0F">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253D0F">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0357CC" w:rsidRDefault="000357CC" w:rsidP="003F6093">
      <w:r>
        <w:separator/>
      </w:r>
    </w:p>
  </w:footnote>
  <w:footnote w:type="continuationSeparator" w:id="0">
    <w:p w14:paraId="3FAE3743" w14:textId="77777777" w:rsidR="000357CC" w:rsidRDefault="000357CC"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0357CC">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0357CC"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2" w:name="__UnoMark__434_4101819358"/>
                                <w:bookmarkEnd w:id="2"/>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3" w:name="__UnoMark__435_4101819358"/>
                                <w:bookmarkEnd w:id="3"/>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4" w:name="__UnoMark__434_4101819358"/>
                          <w:bookmarkEnd w:id="4"/>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5" w:name="__UnoMark__435_4101819358"/>
                          <w:bookmarkEnd w:id="5"/>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0357CC">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FA1"/>
    <w:rsid w:val="002D2367"/>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B94697"/>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111</cp:revision>
  <dcterms:created xsi:type="dcterms:W3CDTF">2018-04-05T16:08:00Z</dcterms:created>
  <dcterms:modified xsi:type="dcterms:W3CDTF">2018-06-15T18:22:00Z</dcterms:modified>
</cp:coreProperties>
</file>