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$289.683.837,87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$370.307.061,32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$1.776.941,41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$33.892.690,88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$695.660.531,48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100.04.197 DE JULIO 8 DE 2021 - PAGO DE RECURSOS SIN SITUACIÓN DE FONDOS DEL RÉGIMEN SUBSIDIADO MES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100.04.197 DE JULIO 8 DE 2021 - PAGO DE RECURSOS SIN SITUACIÓN DE FONDOS DEL RÉGIMEN SUBSIDIADO LMA MES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