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2-30-ISE/2.3.2.02.02.005.220105200.2020851250007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$145.848.693,00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2-30-ISE/2.3.2.02.02.005.220105200.2020851250007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$10.283.834,60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2-30-ISE/2.3.2.02.02.009.220102805.2020851250007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ALIMENTACION ESCOLAR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$124.980.361,00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2-30-ISE/2.3.2.02.02.009.220102805.2020851250007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2-30-ISEA/2.3.2.02.01.002.410301700.2021851250005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110-4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PRODUCTOS ALIMENTICIOS, BEBIDAS Y TABACO; TEXTILES, PRENDAS DE VESTIR Y PRODUCTOS DE CUERO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ESTAMPILLA PROADULTO MAYOR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$101.940.075,00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2-30-ISEA/2.3.2.02.02.009.410306300.2021851250007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$13.721.730,00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2-30-ISEA/2.3.2.02.02.009.410400800.2021851250005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99-2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SUPERÁVIT ESTAMPILLA PROADULTO MAYOR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$15.320.000,00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2-32-ISC/2.3.2.02.02.009.330112600.2021851250010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CULTURA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$593.333,00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2-33-ISSP/2.3.2.02.02.009.190502100.2021851250002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2-33-ISSP/2.3.2.02.02.009.190502200.2021851250002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2-33-ISSP/2.3.2.02.02.009.190502500.2021851250002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2-33-ISSP/2.3.2.02.02.009.190502800.2021851250002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2-33-ISSP/2.3.2.02.02.009.190503000.2021181250002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$98.676.872,00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2-33-ISSP/2.3.2.02.02.009.190503100.2021181250002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2-35-ISV/2.3.2.02.02.005.400103200.2020851250016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$149.994.372,00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2-35-ISV/2.3.2.02.02.008.400100101.2020851250016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2-35-ISV/2.3.2.02.02.008.400103000.2020851250016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2-35-ISV/2.3.2.02.02.008.400201600.2020851250016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$184.476.822,00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2-35-ISV/2.3.2.02.02.008.400201600.2020851250016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$155.234.259,59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2-35-ISV/2.3.2.02.02.008.400201600.2020851250016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649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2-36-ISV/2.3.2.02.02.008.400201600.2020851250016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$199.640.248,41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2-37-IAP/2.3.2.02.01.004.400300900.2021851250012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PRODUCTOS METÁLICOS Y PAQUETES DE SOFTWARE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$62.665.694,00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2-37-IAP/2.3.2.02.02.005.400301503.2021851250012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APSB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$10.591.812,00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2-37-IAP/2.3.2.02.02.005.400301700.2021851250012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$147.106.733,00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2-37-IAP/2.3.2.02.02.008.400301700.2021851250012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PRODUCCION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$27.974.163,00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2-37-IAP/2.3.2.02.02.009.400304402.2021851250012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SGP- AGUA POTABLE Y SANEAMIENTO BASICO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$71.754.555,00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2-38-ISM/2.3.2.02.02.005.210100900.2020851250006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$299.999.500,00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2-39-IST/2.3.2.02.02.005.240211403.2020851250017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650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LA CONSTRUCCIÓN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TRANSPORTE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$54.092.267,40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2-39-IST/2.3.2.02.02.008.240211206.2020851250017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$3.216.783,48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2-39-IST/2.3.2.02.02.008.240211206.2020851250017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649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$14.902.471,00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LI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$3.500.000,00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2-43-ISSC/2.3.2.02.02.009.450102900.2020851250012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COP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$8.190.000,00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2-46-ISGT/2.3.2.02.02.009.450300400.2021851250008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649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$10.104.918,33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2-46-ISGT/2.3.2.02.02.009.450300400.2021851250008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SUPERÁVIT SOBRETASA BOMBERIL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$3.096.751,00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2-47-ISGT/2.3.2.02.01.003.450300400.2021851250008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FONDO RIESGO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$13.500.000,00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$2.313.406.248,81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RESERVAS PRESUPUESTALES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