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13.325.337,23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Trescientos Veinticinco Mil Trescientos Treinta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2021012201121  / RESOLUCIÓN No 100.04.004 DE ENERO 19 DE 2021 - PAGO RECURSOS SIN SITUACIÓN DE FONDOS DEL RÉGIMEN SUBSIDIADO LMA MES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13.325.337,23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13.325.337,23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13.325.337,23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13.325.337,23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