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MUNICIPIO DE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$61.666.266,00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$7.399.945,00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$69.066.211,00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EMPLEADOS ALCALDÍA MUNICIPAL CORRESPONDIENTE A LA VIGENCIA 2020 (01 DE ENERO A DICIEMBRE 31)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ADMINISTRACION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