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$9.638.120,22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SUBSIDIOS POR CONCEPTO DE LOS SERVICIOS PUBLICOS DOMICILIARIOS MES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00253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