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2020041500001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214.647.634,00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13 No 32-76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RÉGIMEN SUBSIDIADO MES DE ENERO DE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214.647.634,00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214.647.634,00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214.647.634,00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214.647.634,00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Catorce Millones Seiscientos Cuarenta y Siete Mil Seiscientos Treinta y Cuatro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2020041500001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214.647.634,00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13 No 32-76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RÉGIMEN SUBSIDIADO MES DE ENERO DE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214.647.634,00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214.647.634,00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214.647.634,00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214.647.634,00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Catorce Millones Seiscientos Cuarenta y Siete Mil Seiscientos Treinta y Cuatro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