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2-44-ISGT/2.3.2.02.02.008.459902500.2020851250002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$64.300.000,00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$6.600.000,00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ENCUESTADOR PARA EL PROCESO DE LA ACTUALIZACIÓN DE LA METODOLOGÍA IV DEL SISBEN EN EL MUNICIPIO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0042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