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$148.619.999,00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el proceso de fiscalización y liquidación de los impuestos predial e industria y comercio a través de la emisión de actos administrativos que permitan establecer la identificación de los contribuyentes omisos e inexactos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