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2020072200932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de fondos pago con diferente fuente C:E 2020052300378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