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ANDRES FELIPE UVA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1193519947-0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