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2019071900560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200-08-01-012 de Julio 16 de 2019-Sesiones Extraordinarias Mes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