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LUISA FERNANDA VALCARCEL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PARA EL DESARROLLO DE ACTIVIDADES ENCAMINADAS AL CUMPLIMIENTO DE LA POLÍTICA PUBLICA DE VICTIMAS, ADEMAS DE BRINDAR ATENCIÓN INTEGRAL A LA POBLACIÓN VICTIMA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