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$3.110.917,00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$1.375.971,00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$3.430.129,00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$938.162,00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$4.183.464,00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$115.927,00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$2.430.060,00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 COMPRENDIDO DEL 2-ENERO-2020 AL 1-ENERO-2021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