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APORTES PARAFISCALES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$463.700,00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$630.700,00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$111.300,00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$148.400,00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$37.100,00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$1.447.800,00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LOS EMPLEADOS ALCALDÍA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PARAFISCALES MES JUNIO 2020 - EMPLEADO ALCALDÍA MUNICIPAL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