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2021121502212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2021121502212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5.201.566,64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6.405.658,24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96.572,13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1.034.361,88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100.04.495 DE DICIEMBRE 7 DE 2021 - PAGO SIN SITUACIÓN DE FONDOS AL RÉGIMEN SUBSIDIADO LMA MES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12.738.158,89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12.738.158,89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12.738.158,89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12.738.158,89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