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$289.811.484,41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$406.305.502,59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$2.633.521,53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$35.379.127,42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$734.129.635,95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100.04.334 DE OCTUBRE 11 DE 2021 - PAGO SIN SITUACIÓN DE FONDOS AL RÉGIMEN SUBSIDIADO LMA MES OCTUBRE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100.04.334 DE OCTUBRE 11 DE 2021 - PAGO SIN SITUACIÓN DE FONDOS AL RÉGIMEN SUBSIDIADO LMA MES OCTUBRE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