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NUEVA EPS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900156264-2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2021-09-13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2021-01-15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2215111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AFILIACIÓN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$12.105.592,00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2215112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AFILIACIÓN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$15.543.351,52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2215113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AFILIACIÓN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630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$102.353,57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2215114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AFILIACIÓN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570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$1.772.096,94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$29.523.394,03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100.04.287 DEL 13 DE SEPTIEMBRE 2021 - PAGO DE RECURSOS SIN SITUACIÓN DE FONDOS DEL RÉGIMEN SUBSIDIADO LMA MES SEPTIEMBRE DE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100.04.287 DEL 13 DE SEPTIEMBRE 2021 - PAGO DE RECURSOS SIN SITUACIÓN DE FONDOS DEL RÉGIMEN SUBSIDIADO LMA MES SEPTIEMBRE DE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0517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2021-09-13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