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2-33-ISSP/2.3.2.02.02.009.190503100.2021181250002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1.2.4.2.02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SGP-SALUD-SALUD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GESTIÓN DE SALUD PUBLICA EN LAS DIMENSIONES SEXUAL Y REPRODUCTIVA, ENFERMEDADES TRASMITIDAS POR VECTORES ETV (MALARIA, CHAGAS).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