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21.843.554,13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Ochocientos Cuarenta y Tres Mil Quinientos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2020102601235  / Mayor valor pagado en Resolución 142 de julio 13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21.516.007,22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10.330.484,35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7.264.990,44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4.248.079,34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21.843.554,13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21.843.554,13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