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824.988,00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Veinticuatro Mil Novecientos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