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 LA GESTIÓN AGROPECUARIA DEL MUNICIPIO EN LAS ÁREAS RURALES DISTANTES (RIVERAS DEL RIÓ CASANARE)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