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2022-02-03 08:56:39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11100600067 336-9 maestra sgp educacion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$374.265.806,04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$259.578.244,04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$114.687.562,00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$4.564.668,00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SAM 009 del 09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2021122902387  / PAGO PARCIAL CONTRATO DE OBRA PUBLICA NO 110.10.04.0176 DE 29 DE OCTUBRE DE 2021 - CONSTRUCCIÓN DE DOS (2) UNIDADES SANITARIAS SENCILLAS; EN LA INSTITUCIÓN EDUCATIVAS.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900547088-0 A &AMP; A INGENIERIA Y CONSTRUCCIONES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$48.882.525,00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$14.975.595,00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$2.495.048,00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2021123102425  / PAGO LIQUIDACION CONTRATO DE OBRA PUBLICA NO 110.10.04.0162 DE 14 DE OCTUBRE DE 2021 - CONSTRUCCIÓN DE UN (1) AULA ESCOLAR EN LA SEDE EDUCATIVA DIVINO NIÑO, VEREDA SANTA RITA.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901031732-4 MATTHEWS CONSTRUCCIONES CONSULTORIAS Y SUMINISTROS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$37.401.125,00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$114.687.562,00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