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OPERATIVIDAD DEL CONCEJO MUNICIPAL DE GESTIÓN DE RIESGO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$2.900.000,00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$2.900.000,00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LAS ESTRATEGIAS DE PREVENCIÓN, MITIGACION Y ATENCIÓN DE RIESGOS Y DESASTRES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