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$20.704.017,00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$210.619,00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$71.070,00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$308.560,00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$77.436,00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$45.791.702,00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