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$50.531.904,00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$10.426.740,00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$10.426.740,00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DE LA ADMINISTRACIÓN MUNICIPAL CORRESPONDIENTE AL MES DE ENERO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