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2019-02-08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221621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INTEGRAL AL ADULTO MAYOR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$180.000.000,00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221622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DOTACIÓN DE LA INFRAESTRUCTURA PROPIA DEL SECTOR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CON DESTINACION ESPECIFICA - RECURSOS PROPIOS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$270.000.000,00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$270.000.000,00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GARANTIZAR EL PROGRAMA DE ATENCION INTEGRAL AL ADULTO MAYOR TANTO EN LA ZONA URBANA COMO RURAL EN 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00115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